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8E2" w:rsidRPr="001778CA" w:rsidRDefault="00F878E2" w:rsidP="00F878E2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  <w:between w:val="single" w:sz="4" w:space="1" w:color="auto"/>
        </w:pBdr>
        <w:tabs>
          <w:tab w:val="left" w:pos="5640"/>
        </w:tabs>
        <w:bidi w:val="0"/>
        <w:jc w:val="center"/>
        <w:rPr>
          <w:rFonts w:ascii="Cambria" w:hAnsi="Cambria" w:cs="B Nazanin"/>
          <w:sz w:val="24"/>
          <w:szCs w:val="24"/>
        </w:rPr>
      </w:pPr>
    </w:p>
    <w:p w:rsidR="00F878E2" w:rsidRPr="001778CA" w:rsidRDefault="00F878E2" w:rsidP="00F878E2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  <w:between w:val="single" w:sz="4" w:space="1" w:color="auto"/>
        </w:pBdr>
        <w:tabs>
          <w:tab w:val="left" w:pos="5640"/>
        </w:tabs>
        <w:bidi w:val="0"/>
        <w:jc w:val="right"/>
        <w:rPr>
          <w:rFonts w:ascii="Cambria" w:hAnsi="Cambria" w:cs="B Nazanin" w:hint="cs"/>
          <w:sz w:val="24"/>
          <w:szCs w:val="24"/>
          <w:rtl/>
        </w:rPr>
      </w:pPr>
      <w:r w:rsidRPr="001778CA">
        <w:rPr>
          <w:rFonts w:ascii="Cambria" w:hAnsi="Cambria" w:cs="B Nazanin" w:hint="cs"/>
          <w:sz w:val="24"/>
          <w:szCs w:val="24"/>
          <w:rtl/>
        </w:rPr>
        <w:t>عنوان خبر</w:t>
      </w:r>
      <w:r w:rsidRPr="001778CA">
        <w:rPr>
          <w:rFonts w:ascii="Arial" w:hAnsi="Arial" w:cs="B Nazanin" w:hint="cs"/>
          <w:sz w:val="24"/>
          <w:szCs w:val="24"/>
          <w:rtl/>
        </w:rPr>
        <w:t xml:space="preserve">: </w:t>
      </w:r>
      <w:r w:rsidRPr="001778CA">
        <w:rPr>
          <w:rFonts w:ascii="Cambria" w:hAnsi="Cambria" w:cs="B Nazanin" w:hint="cs"/>
          <w:sz w:val="24"/>
          <w:szCs w:val="24"/>
          <w:rtl/>
        </w:rPr>
        <w:t>تأثیر</w:t>
      </w:r>
      <w:r w:rsidRPr="001778CA">
        <w:rPr>
          <w:rFonts w:ascii="Cambria" w:hAnsi="Cambria" w:cs="B Nazanin"/>
          <w:sz w:val="24"/>
          <w:szCs w:val="24"/>
          <w:rtl/>
        </w:rPr>
        <w:t xml:space="preserve"> </w:t>
      </w:r>
      <w:r w:rsidRPr="001778CA">
        <w:rPr>
          <w:rFonts w:ascii="Cambria" w:hAnsi="Cambria" w:cs="B Nazanin" w:hint="cs"/>
          <w:sz w:val="24"/>
          <w:szCs w:val="24"/>
          <w:rtl/>
        </w:rPr>
        <w:t>دهانشویه</w:t>
      </w:r>
      <w:r w:rsidRPr="001778CA">
        <w:rPr>
          <w:rFonts w:ascii="Cambria" w:hAnsi="Cambria" w:cs="B Nazanin"/>
          <w:sz w:val="24"/>
          <w:szCs w:val="24"/>
          <w:rtl/>
        </w:rPr>
        <w:t xml:space="preserve"> </w:t>
      </w:r>
      <w:r w:rsidRPr="001778CA">
        <w:rPr>
          <w:rFonts w:ascii="Cambria" w:hAnsi="Cambria" w:cs="B Nazanin" w:hint="cs"/>
          <w:sz w:val="24"/>
          <w:szCs w:val="24"/>
          <w:rtl/>
        </w:rPr>
        <w:t>با</w:t>
      </w:r>
      <w:r w:rsidRPr="001778CA">
        <w:rPr>
          <w:rFonts w:ascii="Cambria" w:hAnsi="Cambria" w:cs="B Nazanin"/>
          <w:sz w:val="24"/>
          <w:szCs w:val="24"/>
          <w:rtl/>
        </w:rPr>
        <w:t xml:space="preserve"> </w:t>
      </w:r>
      <w:r w:rsidRPr="001778CA">
        <w:rPr>
          <w:rFonts w:ascii="Cambria" w:hAnsi="Cambria" w:cs="B Nazanin" w:hint="cs"/>
          <w:sz w:val="24"/>
          <w:szCs w:val="24"/>
          <w:rtl/>
        </w:rPr>
        <w:t>کلستروم</w:t>
      </w:r>
      <w:r w:rsidRPr="001778CA">
        <w:rPr>
          <w:rFonts w:ascii="Cambria" w:hAnsi="Cambria" w:cs="B Nazanin"/>
          <w:sz w:val="24"/>
          <w:szCs w:val="24"/>
          <w:rtl/>
        </w:rPr>
        <w:t xml:space="preserve"> </w:t>
      </w:r>
      <w:r w:rsidRPr="001778CA">
        <w:rPr>
          <w:rFonts w:ascii="Cambria" w:hAnsi="Cambria" w:cs="B Nazanin" w:hint="cs"/>
          <w:sz w:val="24"/>
          <w:szCs w:val="24"/>
          <w:rtl/>
        </w:rPr>
        <w:t>بر</w:t>
      </w:r>
      <w:r w:rsidRPr="001778CA">
        <w:rPr>
          <w:rFonts w:ascii="Cambria" w:hAnsi="Cambria" w:cs="B Nazanin"/>
          <w:sz w:val="24"/>
          <w:szCs w:val="24"/>
          <w:rtl/>
        </w:rPr>
        <w:t xml:space="preserve"> </w:t>
      </w:r>
      <w:r w:rsidRPr="001778CA">
        <w:rPr>
          <w:rFonts w:ascii="Cambria" w:hAnsi="Cambria" w:cs="B Nazanin" w:hint="cs"/>
          <w:sz w:val="24"/>
          <w:szCs w:val="24"/>
          <w:rtl/>
        </w:rPr>
        <w:t>سطح</w:t>
      </w:r>
      <w:r w:rsidRPr="001778CA">
        <w:rPr>
          <w:rFonts w:ascii="Cambria" w:hAnsi="Cambria" w:cs="B Nazanin"/>
          <w:sz w:val="24"/>
          <w:szCs w:val="24"/>
          <w:rtl/>
        </w:rPr>
        <w:t xml:space="preserve"> </w:t>
      </w:r>
      <w:r w:rsidRPr="001778CA">
        <w:rPr>
          <w:rFonts w:ascii="Cambria" w:hAnsi="Cambria" w:cs="B Nazanin" w:hint="cs"/>
          <w:sz w:val="24"/>
          <w:szCs w:val="24"/>
          <w:rtl/>
        </w:rPr>
        <w:t>مراقبت</w:t>
      </w:r>
      <w:r w:rsidRPr="001778CA">
        <w:rPr>
          <w:rFonts w:ascii="Cambria" w:hAnsi="Cambria" w:cs="B Nazanin"/>
          <w:sz w:val="24"/>
          <w:szCs w:val="24"/>
          <w:rtl/>
        </w:rPr>
        <w:t xml:space="preserve"> </w:t>
      </w:r>
      <w:r w:rsidRPr="001778CA">
        <w:rPr>
          <w:rFonts w:ascii="Cambria" w:hAnsi="Cambria" w:cs="B Nazanin" w:hint="cs"/>
          <w:sz w:val="24"/>
          <w:szCs w:val="24"/>
          <w:rtl/>
        </w:rPr>
        <w:t>دهانی</w:t>
      </w:r>
      <w:r w:rsidRPr="001778CA">
        <w:rPr>
          <w:rFonts w:ascii="Cambria" w:hAnsi="Cambria" w:cs="B Nazanin"/>
          <w:sz w:val="24"/>
          <w:szCs w:val="24"/>
          <w:rtl/>
        </w:rPr>
        <w:t xml:space="preserve"> </w:t>
      </w:r>
      <w:r w:rsidRPr="001778CA">
        <w:rPr>
          <w:rFonts w:ascii="Cambria" w:hAnsi="Cambria" w:cs="B Nazanin" w:hint="cs"/>
          <w:sz w:val="24"/>
          <w:szCs w:val="24"/>
          <w:rtl/>
        </w:rPr>
        <w:t>و</w:t>
      </w:r>
      <w:r w:rsidRPr="001778CA">
        <w:rPr>
          <w:rFonts w:ascii="Cambria" w:hAnsi="Cambria" w:cs="B Nazanin"/>
          <w:sz w:val="24"/>
          <w:szCs w:val="24"/>
          <w:rtl/>
        </w:rPr>
        <w:t xml:space="preserve"> </w:t>
      </w:r>
      <w:r w:rsidRPr="001778CA">
        <w:rPr>
          <w:rFonts w:ascii="Cambria" w:hAnsi="Cambria" w:cs="B Nazanin" w:hint="cs"/>
          <w:sz w:val="24"/>
          <w:szCs w:val="24"/>
          <w:rtl/>
        </w:rPr>
        <w:t>میزان</w:t>
      </w:r>
      <w:r w:rsidRPr="001778CA">
        <w:rPr>
          <w:rFonts w:ascii="Cambria" w:hAnsi="Cambria" w:cs="B Nazanin"/>
          <w:sz w:val="24"/>
          <w:szCs w:val="24"/>
          <w:rtl/>
        </w:rPr>
        <w:t xml:space="preserve"> </w:t>
      </w:r>
      <w:r w:rsidRPr="001778CA">
        <w:rPr>
          <w:rFonts w:ascii="Cambria" w:hAnsi="Cambria" w:cs="B Nazanin" w:hint="cs"/>
          <w:sz w:val="24"/>
          <w:szCs w:val="24"/>
          <w:rtl/>
        </w:rPr>
        <w:t>ابتلا</w:t>
      </w:r>
      <w:r w:rsidRPr="001778CA">
        <w:rPr>
          <w:rFonts w:ascii="Cambria" w:hAnsi="Cambria" w:cs="B Nazanin"/>
          <w:sz w:val="24"/>
          <w:szCs w:val="24"/>
          <w:rtl/>
        </w:rPr>
        <w:t xml:space="preserve"> </w:t>
      </w:r>
      <w:r w:rsidRPr="001778CA">
        <w:rPr>
          <w:rFonts w:ascii="Cambria" w:hAnsi="Cambria" w:cs="B Nazanin" w:hint="cs"/>
          <w:sz w:val="24"/>
          <w:szCs w:val="24"/>
          <w:rtl/>
        </w:rPr>
        <w:t>به</w:t>
      </w:r>
      <w:r w:rsidRPr="001778CA">
        <w:rPr>
          <w:rFonts w:ascii="Cambria" w:hAnsi="Cambria" w:cs="B Nazanin"/>
          <w:sz w:val="24"/>
          <w:szCs w:val="24"/>
          <w:rtl/>
        </w:rPr>
        <w:t xml:space="preserve"> </w:t>
      </w:r>
      <w:r w:rsidRPr="001778CA">
        <w:rPr>
          <w:rFonts w:ascii="Cambria" w:hAnsi="Cambria" w:cs="B Nazanin" w:hint="cs"/>
          <w:sz w:val="24"/>
          <w:szCs w:val="24"/>
          <w:rtl/>
        </w:rPr>
        <w:t>سپسیس</w:t>
      </w:r>
      <w:r w:rsidRPr="001778CA">
        <w:rPr>
          <w:rFonts w:ascii="Cambria" w:hAnsi="Cambria" w:cs="B Nazanin"/>
          <w:sz w:val="24"/>
          <w:szCs w:val="24"/>
          <w:rtl/>
        </w:rPr>
        <w:t xml:space="preserve"> </w:t>
      </w:r>
      <w:r w:rsidRPr="001778CA">
        <w:rPr>
          <w:rFonts w:ascii="Cambria" w:hAnsi="Cambria" w:cs="B Nazanin" w:hint="cs"/>
          <w:sz w:val="24"/>
          <w:szCs w:val="24"/>
          <w:rtl/>
        </w:rPr>
        <w:t>دیررس</w:t>
      </w:r>
      <w:r w:rsidRPr="001778CA">
        <w:rPr>
          <w:rFonts w:ascii="Cambria" w:hAnsi="Cambria" w:cs="B Nazanin"/>
          <w:sz w:val="24"/>
          <w:szCs w:val="24"/>
          <w:rtl/>
        </w:rPr>
        <w:t xml:space="preserve"> </w:t>
      </w:r>
      <w:r w:rsidRPr="001778CA">
        <w:rPr>
          <w:rFonts w:ascii="Cambria" w:hAnsi="Cambria" w:cs="B Nazanin" w:hint="cs"/>
          <w:sz w:val="24"/>
          <w:szCs w:val="24"/>
          <w:rtl/>
        </w:rPr>
        <w:t>در</w:t>
      </w:r>
      <w:r w:rsidRPr="001778CA">
        <w:rPr>
          <w:rFonts w:ascii="Cambria" w:hAnsi="Cambria" w:cs="B Nazanin"/>
          <w:sz w:val="24"/>
          <w:szCs w:val="24"/>
          <w:rtl/>
        </w:rPr>
        <w:t xml:space="preserve"> </w:t>
      </w:r>
      <w:r w:rsidRPr="001778CA">
        <w:rPr>
          <w:rFonts w:ascii="Cambria" w:hAnsi="Cambria" w:cs="B Nazanin" w:hint="cs"/>
          <w:sz w:val="24"/>
          <w:szCs w:val="24"/>
          <w:rtl/>
        </w:rPr>
        <w:t>نوزدان</w:t>
      </w:r>
      <w:r w:rsidRPr="001778CA">
        <w:rPr>
          <w:rFonts w:ascii="Cambria" w:hAnsi="Cambria" w:cs="B Nazanin"/>
          <w:sz w:val="24"/>
          <w:szCs w:val="24"/>
          <w:rtl/>
        </w:rPr>
        <w:t xml:space="preserve"> </w:t>
      </w:r>
      <w:r w:rsidRPr="001778CA">
        <w:rPr>
          <w:rFonts w:ascii="Cambria" w:hAnsi="Cambria" w:cs="B Nazanin" w:hint="cs"/>
          <w:sz w:val="24"/>
          <w:szCs w:val="24"/>
          <w:rtl/>
        </w:rPr>
        <w:t>نارس</w:t>
      </w:r>
      <w:r w:rsidRPr="001778CA">
        <w:rPr>
          <w:rFonts w:ascii="Cambria" w:hAnsi="Cambria" w:cs="B Nazanin"/>
          <w:sz w:val="24"/>
          <w:szCs w:val="24"/>
          <w:rtl/>
        </w:rPr>
        <w:t xml:space="preserve"> </w:t>
      </w:r>
      <w:r w:rsidRPr="001778CA">
        <w:rPr>
          <w:rFonts w:ascii="Cambria" w:hAnsi="Cambria" w:cs="B Nazanin" w:hint="cs"/>
          <w:sz w:val="24"/>
          <w:szCs w:val="24"/>
          <w:rtl/>
        </w:rPr>
        <w:t>بستری در مرکز آموزشی درمانی بیمارستان الزهرا تبریز، سال 1399 مشخص گردید.</w:t>
      </w:r>
    </w:p>
    <w:p w:rsidR="00F878E2" w:rsidRPr="001778CA" w:rsidRDefault="00F878E2" w:rsidP="00F878E2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  <w:between w:val="single" w:sz="4" w:space="1" w:color="auto"/>
        </w:pBdr>
        <w:tabs>
          <w:tab w:val="left" w:pos="5640"/>
        </w:tabs>
        <w:bidi w:val="0"/>
        <w:jc w:val="right"/>
        <w:rPr>
          <w:sz w:val="24"/>
          <w:szCs w:val="24"/>
        </w:rPr>
      </w:pPr>
      <w:r w:rsidRPr="00716A1E">
        <w:rPr>
          <w:rFonts w:ascii="Cambria" w:hAnsi="Cambria" w:cs="B Nazanin" w:hint="cs"/>
          <w:rtl/>
        </w:rPr>
        <w:t>نوزادان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نارس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اغلب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برای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بقا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و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تکامل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سیستمهای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بدن،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نیازمند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بستری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در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بخش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مراقبتهای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ویژه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نوزادان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هستند</w:t>
      </w:r>
      <w:r w:rsidRPr="00716A1E">
        <w:rPr>
          <w:rFonts w:ascii="Cambria" w:hAnsi="Cambria" w:cs="B Nazanin"/>
          <w:rtl/>
        </w:rPr>
        <w:t xml:space="preserve">. </w:t>
      </w:r>
      <w:r w:rsidRPr="00716A1E">
        <w:rPr>
          <w:rFonts w:ascii="Cambria" w:hAnsi="Cambria" w:cs="B Nazanin" w:hint="cs"/>
          <w:rtl/>
        </w:rPr>
        <w:t>هدف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از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مراقبت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در</w:t>
      </w:r>
      <w:r w:rsidRPr="00716A1E">
        <w:rPr>
          <w:rFonts w:ascii="Cambria" w:hAnsi="Cambria" w:cs="B Nazanin"/>
        </w:rPr>
        <w:t xml:space="preserve">  </w:t>
      </w:r>
      <w:r w:rsidRPr="00716A1E">
        <w:rPr>
          <w:rFonts w:ascii="Cambria" w:hAnsi="Cambria" w:cs="B Nazanin" w:hint="cs"/>
          <w:rtl/>
        </w:rPr>
        <w:t>اطمینان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از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راحتی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نوزاد،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کاهش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سطح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عفونت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و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طول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مدت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بستری،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نظارت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بر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توسعه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و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ارائه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مراقبت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مناسب می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باشد</w:t>
      </w:r>
      <w:r w:rsidRPr="00716A1E">
        <w:rPr>
          <w:rFonts w:ascii="Cambria" w:hAnsi="Cambria" w:cs="B Nazanin"/>
          <w:rtl/>
        </w:rPr>
        <w:t xml:space="preserve">. </w:t>
      </w:r>
      <w:r w:rsidRPr="00716A1E">
        <w:rPr>
          <w:rFonts w:ascii="Cambria" w:hAnsi="Cambria" w:cs="B Nazanin" w:hint="cs"/>
          <w:rtl/>
        </w:rPr>
        <w:t>نوزادان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نارس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به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علت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نارسی،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بیماريهاي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تنفسی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و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آسفیکسی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به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طور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طبیعی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به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درمان</w:t>
      </w:r>
      <w:r w:rsidRPr="00716A1E">
        <w:rPr>
          <w:rFonts w:ascii="Times New Roman" w:hAnsi="Times New Roman" w:cs="Times New Roman" w:hint="cs"/>
          <w:rtl/>
        </w:rPr>
        <w:t>¬</w:t>
      </w:r>
      <w:r w:rsidRPr="00716A1E">
        <w:rPr>
          <w:rFonts w:ascii="Cambria" w:hAnsi="Cambria" w:cs="B Nazanin" w:hint="cs"/>
          <w:rtl/>
        </w:rPr>
        <w:t>هاي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مداخله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اي،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مانند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داشتن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کاتتر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نافی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و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درمان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با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دستگاه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های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کمک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تنفسی،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نیاز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بیشتري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پیدا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می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کنند</w:t>
      </w:r>
      <w:r w:rsidRPr="00716A1E">
        <w:rPr>
          <w:rFonts w:ascii="Cambria" w:hAnsi="Cambria" w:cs="B Nazanin"/>
          <w:rtl/>
        </w:rPr>
        <w:t xml:space="preserve">. </w:t>
      </w:r>
      <w:r w:rsidRPr="00716A1E">
        <w:rPr>
          <w:rFonts w:ascii="Cambria" w:hAnsi="Cambria" w:cs="B Nazanin" w:hint="cs"/>
          <w:rtl/>
        </w:rPr>
        <w:t>این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مسأله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منجر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به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افزایش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احتمال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ابتلا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به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عفونت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و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کاهش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کلونیزه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شدن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فلور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طبیعی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دهان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می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گردد</w:t>
      </w:r>
      <w:r w:rsidRPr="00716A1E">
        <w:rPr>
          <w:rFonts w:ascii="Cambria" w:hAnsi="Cambria" w:cs="B Nazanin"/>
          <w:rtl/>
        </w:rPr>
        <w:t xml:space="preserve">. </w:t>
      </w:r>
      <w:r w:rsidRPr="00716A1E">
        <w:rPr>
          <w:rFonts w:ascii="Cambria" w:hAnsi="Cambria" w:cs="B Nazanin" w:hint="cs"/>
          <w:rtl/>
        </w:rPr>
        <w:t>لذا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این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مطالعه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با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هدف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بررسی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تأثیر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دهانشویه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با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کلستروم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بر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سطح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مراقبت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دهانی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و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میزان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ابتلا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به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سپسیس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ثانویه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در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نوزدان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نارس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بستری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انجام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شد.</w:t>
      </w:r>
      <w:r w:rsidRPr="00716A1E">
        <w:rPr>
          <w:rFonts w:hint="cs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نتایج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مطالعه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نشان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داد که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استفاده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از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کلستروم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در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مراقبت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دهانی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و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انجام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دهانشویه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با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آن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می</w:t>
      </w:r>
      <w:r w:rsidRPr="00716A1E">
        <w:rPr>
          <w:rFonts w:ascii="Times New Roman" w:hAnsi="Times New Roman" w:cs="Times New Roman" w:hint="cs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تواند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جایگزینی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باشد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برای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توزادان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نارسی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که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در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روزهای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اول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زندگی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محروم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از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تغذیه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دهانی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با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کلستروم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مادر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هستند. بر اساس یافته های این مطالعه میانگین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نمره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سطح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مراقبت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دهانی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در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روزهای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چهارم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و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پنجم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مطالعه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در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دو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گروه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مداخله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و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کنترل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تفاوت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آماری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معنی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داری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با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یکدیگر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داشته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و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سطح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مراقبت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دهانی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در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گروه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دهانشویه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با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کلستروم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در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مقایسه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با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گروه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دهانشویه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با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آب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استریل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کاهش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یافته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بود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همچنین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از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نظر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بروز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علایم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بالینی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و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مقادیر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آزمایشگاهی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مرتبط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با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سپسیس،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تفاوت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آماری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معنی</w:t>
      </w:r>
      <w:r w:rsidRPr="00716A1E">
        <w:rPr>
          <w:rFonts w:ascii="Times New Roman" w:hAnsi="Times New Roman" w:cs="Times New Roman" w:hint="cs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داری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بین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دو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گروه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مداخله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و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کنترل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نوزادان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مشاهده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نشد. از انجاییکه پرستاران و سرپرستاران به عنوان یکی از عناصر مراقبتی تیم درمان نقش کمتری در حمایت از مراقبت دهانی با کلستروم مادر داشتند.لذا به نظر می رسد تدوین برنامه آموزشی</w:t>
      </w:r>
      <w:r w:rsidRPr="00716A1E">
        <w:rPr>
          <w:rFonts w:hint="cs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از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طرف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مسئولین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بیمارستان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جهت آگاه سازی اهمیت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کلستروم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در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مراقبت</w:t>
      </w:r>
      <w:r w:rsidRPr="00716A1E">
        <w:rPr>
          <w:rFonts w:ascii="Times New Roman" w:hAnsi="Times New Roman" w:cs="Times New Roman" w:hint="cs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های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دهانی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برای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پرسنل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 xml:space="preserve">پرستاری ضروری به نظر می رسد.     </w:t>
      </w:r>
      <w:r>
        <w:rPr>
          <w:rFonts w:ascii="Cambria" w:hAnsi="Cambria" w:cs="B Nazanin" w:hint="cs"/>
          <w:rtl/>
        </w:rPr>
        <w:t xml:space="preserve">       </w:t>
      </w:r>
      <w:r w:rsidRPr="00716A1E">
        <w:rPr>
          <w:rFonts w:ascii="Cambria" w:hAnsi="Cambria" w:cs="B Nazanin" w:hint="cs"/>
          <w:rtl/>
        </w:rPr>
        <w:t xml:space="preserve"> واژه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های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کلیدی</w:t>
      </w:r>
      <w:r w:rsidRPr="00716A1E">
        <w:rPr>
          <w:rFonts w:ascii="Cambria" w:hAnsi="Cambria" w:cs="B Nazanin"/>
          <w:rtl/>
        </w:rPr>
        <w:t xml:space="preserve">: </w:t>
      </w:r>
      <w:r w:rsidRPr="00716A1E">
        <w:rPr>
          <w:rFonts w:ascii="Cambria" w:hAnsi="Cambria" w:cs="B Nazanin" w:hint="cs"/>
          <w:rtl/>
        </w:rPr>
        <w:t>سپسیس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دیررس،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نوزاد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نارس،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مراقبت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دهانی،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کلستروم،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بخش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مراقبت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های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ویژه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نوزدان</w:t>
      </w:r>
      <w:r w:rsidRPr="001778CA">
        <w:rPr>
          <w:rFonts w:ascii="Cambria" w:hAnsi="Cambria" w:cs="B Nazanin" w:hint="cs"/>
          <w:sz w:val="24"/>
          <w:szCs w:val="24"/>
          <w:rtl/>
        </w:rPr>
        <w:t xml:space="preserve">  </w:t>
      </w:r>
    </w:p>
    <w:p w:rsidR="00F878E2" w:rsidRPr="001778CA" w:rsidRDefault="00F878E2" w:rsidP="00F878E2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  <w:between w:val="single" w:sz="4" w:space="1" w:color="auto"/>
        </w:pBdr>
        <w:tabs>
          <w:tab w:val="left" w:pos="5640"/>
        </w:tabs>
        <w:bidi w:val="0"/>
        <w:jc w:val="right"/>
        <w:rPr>
          <w:rFonts w:ascii="Cambria" w:hAnsi="Cambria" w:cs="B Nazanin" w:hint="cs"/>
          <w:sz w:val="24"/>
          <w:szCs w:val="24"/>
          <w:rtl/>
        </w:rPr>
      </w:pPr>
      <w:r w:rsidRPr="00716A1E">
        <w:rPr>
          <w:rFonts w:ascii="Cambria" w:hAnsi="Cambria" w:cs="B Nazanin" w:hint="cs"/>
          <w:rtl/>
        </w:rPr>
        <w:t>گروه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مخاطب</w:t>
      </w:r>
      <w:r w:rsidRPr="00716A1E">
        <w:rPr>
          <w:rFonts w:ascii="Cambria" w:hAnsi="Cambria" w:cs="B Nazanin"/>
          <w:rtl/>
        </w:rPr>
        <w:t xml:space="preserve">: </w:t>
      </w:r>
      <w:r w:rsidRPr="00716A1E">
        <w:rPr>
          <w:rFonts w:ascii="Cambria" w:hAnsi="Cambria" w:cs="B Nazanin" w:hint="cs"/>
          <w:rtl/>
        </w:rPr>
        <w:t>سیاسگذاران</w:t>
      </w:r>
      <w:r w:rsidRPr="00716A1E">
        <w:rPr>
          <w:rFonts w:ascii="Cambria" w:hAnsi="Cambria" w:cs="B Nazanin"/>
          <w:rtl/>
        </w:rPr>
        <w:t xml:space="preserve"> </w:t>
      </w:r>
      <w:r w:rsidRPr="00716A1E">
        <w:rPr>
          <w:rFonts w:ascii="Cambria" w:hAnsi="Cambria" w:cs="B Nazanin" w:hint="cs"/>
          <w:rtl/>
        </w:rPr>
        <w:t>درمانی</w:t>
      </w:r>
      <w:r w:rsidRPr="001778CA">
        <w:rPr>
          <w:rFonts w:ascii="Cambria" w:hAnsi="Cambria" w:cs="B Nazanin" w:hint="cs"/>
          <w:sz w:val="24"/>
          <w:szCs w:val="24"/>
          <w:rtl/>
        </w:rPr>
        <w:t>.</w:t>
      </w:r>
    </w:p>
    <w:p w:rsidR="00F878E2" w:rsidRPr="001778CA" w:rsidRDefault="00F878E2" w:rsidP="00F878E2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  <w:between w:val="single" w:sz="4" w:space="1" w:color="auto"/>
        </w:pBdr>
        <w:tabs>
          <w:tab w:val="left" w:pos="5640"/>
        </w:tabs>
        <w:bidi w:val="0"/>
        <w:jc w:val="right"/>
        <w:rPr>
          <w:rFonts w:ascii="Cambria" w:hAnsi="Cambria" w:cs="B Nazanin"/>
          <w:sz w:val="24"/>
          <w:szCs w:val="24"/>
        </w:rPr>
      </w:pPr>
      <w:r w:rsidRPr="001778CA">
        <w:rPr>
          <w:rFonts w:ascii="Cambria" w:hAnsi="Cambria" w:cs="B Nazanin" w:hint="cs"/>
          <w:sz w:val="24"/>
          <w:szCs w:val="24"/>
          <w:rtl/>
        </w:rPr>
        <w:t xml:space="preserve">مشخصات طرح مرتبط:                                                                                                                                   عنوان طرح: </w:t>
      </w:r>
      <w:r w:rsidRPr="001778CA">
        <w:rPr>
          <w:rFonts w:ascii="Cambria" w:hAnsi="Cambria" w:cs="B Nazanin"/>
          <w:sz w:val="24"/>
          <w:szCs w:val="24"/>
          <w:rtl/>
        </w:rPr>
        <w:t xml:space="preserve">: </w:t>
      </w:r>
      <w:r w:rsidRPr="001778CA">
        <w:rPr>
          <w:rFonts w:ascii="Cambria" w:hAnsi="Cambria" w:cs="B Nazanin" w:hint="cs"/>
          <w:sz w:val="24"/>
          <w:szCs w:val="24"/>
          <w:rtl/>
        </w:rPr>
        <w:t>تأثیر</w:t>
      </w:r>
      <w:r w:rsidRPr="001778CA">
        <w:rPr>
          <w:rFonts w:ascii="Cambria" w:hAnsi="Cambria" w:cs="B Nazanin"/>
          <w:sz w:val="24"/>
          <w:szCs w:val="24"/>
          <w:rtl/>
        </w:rPr>
        <w:t xml:space="preserve"> </w:t>
      </w:r>
      <w:r w:rsidRPr="001778CA">
        <w:rPr>
          <w:rFonts w:ascii="Cambria" w:hAnsi="Cambria" w:cs="B Nazanin" w:hint="cs"/>
          <w:sz w:val="24"/>
          <w:szCs w:val="24"/>
          <w:rtl/>
        </w:rPr>
        <w:t>دهانشویه</w:t>
      </w:r>
      <w:r w:rsidRPr="001778CA">
        <w:rPr>
          <w:rFonts w:ascii="Cambria" w:hAnsi="Cambria" w:cs="B Nazanin"/>
          <w:sz w:val="24"/>
          <w:szCs w:val="24"/>
          <w:rtl/>
        </w:rPr>
        <w:t xml:space="preserve"> </w:t>
      </w:r>
      <w:r w:rsidRPr="001778CA">
        <w:rPr>
          <w:rFonts w:ascii="Cambria" w:hAnsi="Cambria" w:cs="B Nazanin" w:hint="cs"/>
          <w:sz w:val="24"/>
          <w:szCs w:val="24"/>
          <w:rtl/>
        </w:rPr>
        <w:t>با</w:t>
      </w:r>
      <w:r w:rsidRPr="001778CA">
        <w:rPr>
          <w:rFonts w:ascii="Cambria" w:hAnsi="Cambria" w:cs="B Nazanin"/>
          <w:sz w:val="24"/>
          <w:szCs w:val="24"/>
          <w:rtl/>
        </w:rPr>
        <w:t xml:space="preserve"> </w:t>
      </w:r>
      <w:r w:rsidRPr="001778CA">
        <w:rPr>
          <w:rFonts w:ascii="Cambria" w:hAnsi="Cambria" w:cs="B Nazanin" w:hint="cs"/>
          <w:sz w:val="24"/>
          <w:szCs w:val="24"/>
          <w:rtl/>
        </w:rPr>
        <w:t>کلستروم</w:t>
      </w:r>
      <w:r w:rsidRPr="001778CA">
        <w:rPr>
          <w:rFonts w:ascii="Cambria" w:hAnsi="Cambria" w:cs="B Nazanin"/>
          <w:sz w:val="24"/>
          <w:szCs w:val="24"/>
          <w:rtl/>
        </w:rPr>
        <w:t xml:space="preserve"> </w:t>
      </w:r>
      <w:r w:rsidRPr="001778CA">
        <w:rPr>
          <w:rFonts w:ascii="Cambria" w:hAnsi="Cambria" w:cs="B Nazanin" w:hint="cs"/>
          <w:sz w:val="24"/>
          <w:szCs w:val="24"/>
          <w:rtl/>
        </w:rPr>
        <w:t>بر</w:t>
      </w:r>
      <w:r w:rsidRPr="001778CA">
        <w:rPr>
          <w:rFonts w:ascii="Cambria" w:hAnsi="Cambria" w:cs="B Nazanin"/>
          <w:sz w:val="24"/>
          <w:szCs w:val="24"/>
          <w:rtl/>
        </w:rPr>
        <w:t xml:space="preserve"> </w:t>
      </w:r>
      <w:r w:rsidRPr="001778CA">
        <w:rPr>
          <w:rFonts w:ascii="Cambria" w:hAnsi="Cambria" w:cs="B Nazanin" w:hint="cs"/>
          <w:sz w:val="24"/>
          <w:szCs w:val="24"/>
          <w:rtl/>
        </w:rPr>
        <w:t>سطح</w:t>
      </w:r>
      <w:r w:rsidRPr="001778CA">
        <w:rPr>
          <w:rFonts w:ascii="Cambria" w:hAnsi="Cambria" w:cs="B Nazanin"/>
          <w:sz w:val="24"/>
          <w:szCs w:val="24"/>
          <w:rtl/>
        </w:rPr>
        <w:t xml:space="preserve"> </w:t>
      </w:r>
      <w:r w:rsidRPr="001778CA">
        <w:rPr>
          <w:rFonts w:ascii="Cambria" w:hAnsi="Cambria" w:cs="B Nazanin" w:hint="cs"/>
          <w:sz w:val="24"/>
          <w:szCs w:val="24"/>
          <w:rtl/>
        </w:rPr>
        <w:t>مراقبت</w:t>
      </w:r>
      <w:r w:rsidRPr="001778CA">
        <w:rPr>
          <w:rFonts w:ascii="Cambria" w:hAnsi="Cambria" w:cs="B Nazanin"/>
          <w:sz w:val="24"/>
          <w:szCs w:val="24"/>
          <w:rtl/>
        </w:rPr>
        <w:t xml:space="preserve"> </w:t>
      </w:r>
      <w:r w:rsidRPr="001778CA">
        <w:rPr>
          <w:rFonts w:ascii="Cambria" w:hAnsi="Cambria" w:cs="B Nazanin" w:hint="cs"/>
          <w:sz w:val="24"/>
          <w:szCs w:val="24"/>
          <w:rtl/>
        </w:rPr>
        <w:t>دهانی</w:t>
      </w:r>
      <w:r w:rsidRPr="001778CA">
        <w:rPr>
          <w:rFonts w:ascii="Cambria" w:hAnsi="Cambria" w:cs="B Nazanin"/>
          <w:sz w:val="24"/>
          <w:szCs w:val="24"/>
          <w:rtl/>
        </w:rPr>
        <w:t xml:space="preserve"> </w:t>
      </w:r>
      <w:r w:rsidRPr="001778CA">
        <w:rPr>
          <w:rFonts w:ascii="Cambria" w:hAnsi="Cambria" w:cs="B Nazanin" w:hint="cs"/>
          <w:sz w:val="24"/>
          <w:szCs w:val="24"/>
          <w:rtl/>
        </w:rPr>
        <w:t>و</w:t>
      </w:r>
      <w:r w:rsidRPr="001778CA">
        <w:rPr>
          <w:rFonts w:ascii="Cambria" w:hAnsi="Cambria" w:cs="B Nazanin"/>
          <w:sz w:val="24"/>
          <w:szCs w:val="24"/>
          <w:rtl/>
        </w:rPr>
        <w:t xml:space="preserve"> </w:t>
      </w:r>
      <w:r w:rsidRPr="001778CA">
        <w:rPr>
          <w:rFonts w:ascii="Cambria" w:hAnsi="Cambria" w:cs="B Nazanin" w:hint="cs"/>
          <w:sz w:val="24"/>
          <w:szCs w:val="24"/>
          <w:rtl/>
        </w:rPr>
        <w:t>میزان</w:t>
      </w:r>
      <w:r w:rsidRPr="001778CA">
        <w:rPr>
          <w:rFonts w:ascii="Cambria" w:hAnsi="Cambria" w:cs="B Nazanin"/>
          <w:sz w:val="24"/>
          <w:szCs w:val="24"/>
          <w:rtl/>
        </w:rPr>
        <w:t xml:space="preserve"> </w:t>
      </w:r>
      <w:r w:rsidRPr="001778CA">
        <w:rPr>
          <w:rFonts w:ascii="Cambria" w:hAnsi="Cambria" w:cs="B Nazanin" w:hint="cs"/>
          <w:sz w:val="24"/>
          <w:szCs w:val="24"/>
          <w:rtl/>
        </w:rPr>
        <w:t>ابتلا</w:t>
      </w:r>
      <w:r w:rsidRPr="001778CA">
        <w:rPr>
          <w:rFonts w:ascii="Cambria" w:hAnsi="Cambria" w:cs="B Nazanin"/>
          <w:sz w:val="24"/>
          <w:szCs w:val="24"/>
          <w:rtl/>
        </w:rPr>
        <w:t xml:space="preserve"> </w:t>
      </w:r>
      <w:r w:rsidRPr="001778CA">
        <w:rPr>
          <w:rFonts w:ascii="Cambria" w:hAnsi="Cambria" w:cs="B Nazanin" w:hint="cs"/>
          <w:sz w:val="24"/>
          <w:szCs w:val="24"/>
          <w:rtl/>
        </w:rPr>
        <w:t>به</w:t>
      </w:r>
      <w:r w:rsidRPr="001778CA">
        <w:rPr>
          <w:rFonts w:ascii="Cambria" w:hAnsi="Cambria" w:cs="B Nazanin"/>
          <w:sz w:val="24"/>
          <w:szCs w:val="24"/>
          <w:rtl/>
        </w:rPr>
        <w:t xml:space="preserve"> </w:t>
      </w:r>
      <w:r w:rsidRPr="001778CA">
        <w:rPr>
          <w:rFonts w:ascii="Cambria" w:hAnsi="Cambria" w:cs="B Nazanin" w:hint="cs"/>
          <w:sz w:val="24"/>
          <w:szCs w:val="24"/>
          <w:rtl/>
        </w:rPr>
        <w:t>سپسیس</w:t>
      </w:r>
      <w:r w:rsidRPr="001778CA">
        <w:rPr>
          <w:rFonts w:ascii="Cambria" w:hAnsi="Cambria" w:cs="B Nazanin"/>
          <w:sz w:val="24"/>
          <w:szCs w:val="24"/>
          <w:rtl/>
        </w:rPr>
        <w:t xml:space="preserve"> </w:t>
      </w:r>
      <w:r w:rsidRPr="001778CA">
        <w:rPr>
          <w:rFonts w:ascii="Cambria" w:hAnsi="Cambria" w:cs="B Nazanin" w:hint="cs"/>
          <w:sz w:val="24"/>
          <w:szCs w:val="24"/>
          <w:rtl/>
        </w:rPr>
        <w:t>دیررس</w:t>
      </w:r>
      <w:r w:rsidRPr="001778CA">
        <w:rPr>
          <w:rFonts w:ascii="Cambria" w:hAnsi="Cambria" w:cs="B Nazanin"/>
          <w:sz w:val="24"/>
          <w:szCs w:val="24"/>
          <w:rtl/>
        </w:rPr>
        <w:t xml:space="preserve"> </w:t>
      </w:r>
      <w:r w:rsidRPr="001778CA">
        <w:rPr>
          <w:rFonts w:ascii="Cambria" w:hAnsi="Cambria" w:cs="B Nazanin" w:hint="cs"/>
          <w:sz w:val="24"/>
          <w:szCs w:val="24"/>
          <w:rtl/>
        </w:rPr>
        <w:t>در</w:t>
      </w:r>
      <w:r w:rsidRPr="001778CA">
        <w:rPr>
          <w:rFonts w:ascii="Cambria" w:hAnsi="Cambria" w:cs="B Nazanin"/>
          <w:sz w:val="24"/>
          <w:szCs w:val="24"/>
          <w:rtl/>
        </w:rPr>
        <w:t xml:space="preserve"> </w:t>
      </w:r>
      <w:r w:rsidRPr="001778CA">
        <w:rPr>
          <w:rFonts w:ascii="Cambria" w:hAnsi="Cambria" w:cs="B Nazanin" w:hint="cs"/>
          <w:sz w:val="24"/>
          <w:szCs w:val="24"/>
          <w:rtl/>
        </w:rPr>
        <w:t>نوزدان</w:t>
      </w:r>
      <w:r w:rsidRPr="001778CA">
        <w:rPr>
          <w:rFonts w:ascii="Cambria" w:hAnsi="Cambria" w:cs="B Nazanin"/>
          <w:sz w:val="24"/>
          <w:szCs w:val="24"/>
          <w:rtl/>
        </w:rPr>
        <w:t xml:space="preserve"> </w:t>
      </w:r>
      <w:r w:rsidRPr="001778CA">
        <w:rPr>
          <w:rFonts w:ascii="Cambria" w:hAnsi="Cambria" w:cs="B Nazanin" w:hint="cs"/>
          <w:sz w:val="24"/>
          <w:szCs w:val="24"/>
          <w:rtl/>
        </w:rPr>
        <w:t>نارس</w:t>
      </w:r>
      <w:r w:rsidRPr="001778CA">
        <w:rPr>
          <w:rFonts w:ascii="Cambria" w:hAnsi="Cambria" w:cs="B Nazanin"/>
          <w:sz w:val="24"/>
          <w:szCs w:val="24"/>
          <w:rtl/>
        </w:rPr>
        <w:t xml:space="preserve"> </w:t>
      </w:r>
      <w:r w:rsidRPr="001778CA">
        <w:rPr>
          <w:rFonts w:ascii="Cambria" w:hAnsi="Cambria" w:cs="B Nazanin" w:hint="cs"/>
          <w:sz w:val="24"/>
          <w:szCs w:val="24"/>
          <w:rtl/>
        </w:rPr>
        <w:t>بستری</w:t>
      </w:r>
      <w:r w:rsidRPr="001778CA">
        <w:rPr>
          <w:rFonts w:ascii="Cambria" w:hAnsi="Cambria" w:cs="B Nazanin"/>
          <w:sz w:val="24"/>
          <w:szCs w:val="24"/>
          <w:rtl/>
        </w:rPr>
        <w:t xml:space="preserve"> </w:t>
      </w:r>
      <w:r w:rsidRPr="001778CA">
        <w:rPr>
          <w:rFonts w:ascii="Cambria" w:hAnsi="Cambria" w:cs="B Nazanin" w:hint="cs"/>
          <w:sz w:val="24"/>
          <w:szCs w:val="24"/>
          <w:rtl/>
        </w:rPr>
        <w:t>در</w:t>
      </w:r>
      <w:r w:rsidRPr="001778CA">
        <w:rPr>
          <w:rFonts w:ascii="Cambria" w:hAnsi="Cambria" w:cs="B Nazanin"/>
          <w:sz w:val="24"/>
          <w:szCs w:val="24"/>
          <w:rtl/>
        </w:rPr>
        <w:t xml:space="preserve"> </w:t>
      </w:r>
      <w:r w:rsidRPr="001778CA">
        <w:rPr>
          <w:rFonts w:ascii="Cambria" w:hAnsi="Cambria" w:cs="B Nazanin" w:hint="cs"/>
          <w:sz w:val="24"/>
          <w:szCs w:val="24"/>
          <w:rtl/>
        </w:rPr>
        <w:t>مرکز</w:t>
      </w:r>
      <w:r w:rsidRPr="001778CA">
        <w:rPr>
          <w:rFonts w:ascii="Cambria" w:hAnsi="Cambria" w:cs="B Nazanin"/>
          <w:sz w:val="24"/>
          <w:szCs w:val="24"/>
          <w:rtl/>
        </w:rPr>
        <w:t xml:space="preserve"> </w:t>
      </w:r>
      <w:r w:rsidRPr="001778CA">
        <w:rPr>
          <w:rFonts w:ascii="Cambria" w:hAnsi="Cambria" w:cs="B Nazanin" w:hint="cs"/>
          <w:sz w:val="24"/>
          <w:szCs w:val="24"/>
          <w:rtl/>
        </w:rPr>
        <w:t>آموزشی</w:t>
      </w:r>
      <w:r w:rsidRPr="001778CA">
        <w:rPr>
          <w:rFonts w:ascii="Cambria" w:hAnsi="Cambria" w:cs="B Nazanin"/>
          <w:sz w:val="24"/>
          <w:szCs w:val="24"/>
          <w:rtl/>
        </w:rPr>
        <w:t xml:space="preserve"> </w:t>
      </w:r>
      <w:r w:rsidRPr="001778CA">
        <w:rPr>
          <w:rFonts w:ascii="Cambria" w:hAnsi="Cambria" w:cs="B Nazanin" w:hint="cs"/>
          <w:sz w:val="24"/>
          <w:szCs w:val="24"/>
          <w:rtl/>
        </w:rPr>
        <w:t>درمانی</w:t>
      </w:r>
      <w:r w:rsidRPr="001778CA">
        <w:rPr>
          <w:rFonts w:ascii="Cambria" w:hAnsi="Cambria" w:cs="B Nazanin"/>
          <w:sz w:val="24"/>
          <w:szCs w:val="24"/>
          <w:rtl/>
        </w:rPr>
        <w:t xml:space="preserve"> </w:t>
      </w:r>
      <w:r w:rsidRPr="001778CA">
        <w:rPr>
          <w:rFonts w:ascii="Cambria" w:hAnsi="Cambria" w:cs="B Nazanin" w:hint="cs"/>
          <w:sz w:val="24"/>
          <w:szCs w:val="24"/>
          <w:rtl/>
        </w:rPr>
        <w:t>بیمارستان</w:t>
      </w:r>
      <w:r w:rsidRPr="001778CA">
        <w:rPr>
          <w:rFonts w:ascii="Cambria" w:hAnsi="Cambria" w:cs="B Nazanin"/>
          <w:sz w:val="24"/>
          <w:szCs w:val="24"/>
          <w:rtl/>
        </w:rPr>
        <w:t xml:space="preserve"> </w:t>
      </w:r>
      <w:r w:rsidRPr="001778CA">
        <w:rPr>
          <w:rFonts w:ascii="Cambria" w:hAnsi="Cambria" w:cs="B Nazanin" w:hint="cs"/>
          <w:sz w:val="24"/>
          <w:szCs w:val="24"/>
          <w:rtl/>
        </w:rPr>
        <w:t>الزهرا</w:t>
      </w:r>
      <w:r w:rsidRPr="001778CA">
        <w:rPr>
          <w:rFonts w:ascii="Cambria" w:hAnsi="Cambria" w:cs="B Nazanin"/>
          <w:sz w:val="24"/>
          <w:szCs w:val="24"/>
          <w:rtl/>
        </w:rPr>
        <w:t xml:space="preserve"> </w:t>
      </w:r>
      <w:r w:rsidRPr="001778CA">
        <w:rPr>
          <w:rFonts w:ascii="Cambria" w:hAnsi="Cambria" w:cs="B Nazanin" w:hint="cs"/>
          <w:sz w:val="24"/>
          <w:szCs w:val="24"/>
          <w:rtl/>
        </w:rPr>
        <w:t>تبریز،</w:t>
      </w:r>
      <w:r w:rsidRPr="001778CA">
        <w:rPr>
          <w:rFonts w:ascii="Cambria" w:hAnsi="Cambria" w:cs="B Nazanin"/>
          <w:sz w:val="24"/>
          <w:szCs w:val="24"/>
          <w:rtl/>
        </w:rPr>
        <w:t xml:space="preserve"> </w:t>
      </w:r>
      <w:r w:rsidRPr="001778CA">
        <w:rPr>
          <w:rFonts w:ascii="Cambria" w:hAnsi="Cambria" w:cs="B Nazanin" w:hint="cs"/>
          <w:sz w:val="24"/>
          <w:szCs w:val="24"/>
          <w:rtl/>
        </w:rPr>
        <w:t>سال</w:t>
      </w:r>
      <w:r w:rsidRPr="001778CA">
        <w:rPr>
          <w:rFonts w:ascii="Cambria" w:hAnsi="Cambria" w:cs="B Nazanin"/>
          <w:sz w:val="24"/>
          <w:szCs w:val="24"/>
          <w:rtl/>
        </w:rPr>
        <w:t xml:space="preserve"> 1399</w:t>
      </w:r>
      <w:r w:rsidRPr="001778CA">
        <w:rPr>
          <w:rFonts w:ascii="Cambria" w:hAnsi="Cambria" w:cs="B Nazanin" w:hint="cs"/>
          <w:sz w:val="24"/>
          <w:szCs w:val="24"/>
          <w:rtl/>
        </w:rPr>
        <w:t xml:space="preserve">                                                                                         مجری اصلی :سرکار خانم دکتر ماهنی رهکا ر فرشی                                                                                                همکاران: لیلا باریزه، آقای دکتر حسینی، خانم دکتر مهناز جبرئیلی                                                                             تاریخ اتمام طرح: 4/4/1401                                                       </w:t>
      </w:r>
      <w:r>
        <w:rPr>
          <w:rFonts w:ascii="Cambria" w:hAnsi="Cambria" w:cs="B Nazanin" w:hint="cs"/>
          <w:sz w:val="24"/>
          <w:szCs w:val="24"/>
          <w:rtl/>
        </w:rPr>
        <w:t xml:space="preserve">   </w:t>
      </w:r>
      <w:r w:rsidRPr="001778CA">
        <w:rPr>
          <w:rFonts w:ascii="Cambria" w:hAnsi="Cambria" w:cs="B Nazanin" w:hint="cs"/>
          <w:sz w:val="24"/>
          <w:szCs w:val="24"/>
          <w:rtl/>
        </w:rPr>
        <w:t xml:space="preserve">                                                                    </w:t>
      </w:r>
      <w:r>
        <w:rPr>
          <w:rFonts w:ascii="Cambria" w:hAnsi="Cambria" w:cs="B Nazanin" w:hint="cs"/>
          <w:sz w:val="24"/>
          <w:szCs w:val="24"/>
          <w:rtl/>
        </w:rPr>
        <w:t xml:space="preserve">                                                             </w:t>
      </w:r>
      <w:r w:rsidRPr="001778CA">
        <w:rPr>
          <w:rFonts w:ascii="Cambria" w:hAnsi="Cambria" w:cs="B Nazanin" w:hint="cs"/>
          <w:sz w:val="24"/>
          <w:szCs w:val="24"/>
          <w:rtl/>
        </w:rPr>
        <w:t xml:space="preserve"> </w:t>
      </w:r>
      <w:r>
        <w:rPr>
          <w:rFonts w:ascii="Cambria" w:hAnsi="Cambria" w:cs="B Nazanin"/>
          <w:sz w:val="24"/>
          <w:szCs w:val="24"/>
        </w:rPr>
        <w:t xml:space="preserve">                                           </w:t>
      </w:r>
      <w:r w:rsidRPr="001778CA">
        <w:rPr>
          <w:rFonts w:ascii="Cambria" w:hAnsi="Cambria" w:cs="B Nazanin"/>
          <w:sz w:val="24"/>
          <w:szCs w:val="24"/>
        </w:rPr>
        <w:t xml:space="preserve">IR.TBZMED.REC.1399.8.1 </w:t>
      </w:r>
      <w:r w:rsidRPr="001778CA">
        <w:rPr>
          <w:rFonts w:ascii="Cambria" w:hAnsi="Cambria" w:cs="B Nazanin" w:hint="cs"/>
          <w:sz w:val="24"/>
          <w:szCs w:val="24"/>
          <w:rtl/>
        </w:rPr>
        <w:t xml:space="preserve">کد طرح: </w:t>
      </w:r>
      <w:r>
        <w:rPr>
          <w:rFonts w:ascii="Cambria" w:hAnsi="Cambria" w:cs="B Nazanin"/>
          <w:sz w:val="24"/>
          <w:szCs w:val="24"/>
        </w:rPr>
        <w:t xml:space="preserve"> English article                                                                                                                                                   :                                                                                                                                                       </w:t>
      </w:r>
      <w:r w:rsidRPr="00716A1E">
        <w:rPr>
          <w:rFonts w:ascii="Cambria" w:hAnsi="Cambria" w:cs="B Nazanin"/>
          <w:sz w:val="24"/>
          <w:szCs w:val="24"/>
        </w:rPr>
        <w:t xml:space="preserve">The effect of colostrum mouthwash on the level of oral care and the incidence of late sepsis </w:t>
      </w:r>
      <w:r>
        <w:rPr>
          <w:rFonts w:ascii="Cambria" w:hAnsi="Cambria" w:cs="B Nazanin"/>
          <w:sz w:val="24"/>
          <w:szCs w:val="24"/>
        </w:rPr>
        <w:t xml:space="preserve">    </w:t>
      </w:r>
      <w:r w:rsidRPr="00716A1E">
        <w:rPr>
          <w:rFonts w:ascii="Cambria" w:hAnsi="Cambria" w:cs="B Nazanin"/>
          <w:sz w:val="24"/>
          <w:szCs w:val="24"/>
        </w:rPr>
        <w:t>in premature infants</w:t>
      </w:r>
      <w:r w:rsidRPr="001778CA">
        <w:rPr>
          <w:rFonts w:ascii="Cambria" w:hAnsi="Cambria" w:cs="B Nazanin" w:hint="cs"/>
          <w:sz w:val="24"/>
          <w:szCs w:val="24"/>
          <w:rtl/>
        </w:rPr>
        <w:t xml:space="preserve"> </w:t>
      </w:r>
      <w:r>
        <w:rPr>
          <w:rFonts w:ascii="Cambria" w:hAnsi="Cambria" w:cs="B Nazanin"/>
          <w:sz w:val="24"/>
          <w:szCs w:val="24"/>
        </w:rPr>
        <w:t xml:space="preserve">of </w:t>
      </w:r>
      <w:proofErr w:type="spellStart"/>
      <w:r>
        <w:rPr>
          <w:rFonts w:ascii="Cambria" w:hAnsi="Cambria" w:cs="B Nazanin"/>
          <w:sz w:val="24"/>
          <w:szCs w:val="24"/>
        </w:rPr>
        <w:t>Alzahra</w:t>
      </w:r>
      <w:proofErr w:type="spellEnd"/>
      <w:r>
        <w:rPr>
          <w:rFonts w:ascii="Cambria" w:hAnsi="Cambria" w:cs="B Nazanin"/>
          <w:sz w:val="24"/>
          <w:szCs w:val="24"/>
        </w:rPr>
        <w:t xml:space="preserve"> </w:t>
      </w:r>
      <w:proofErr w:type="spellStart"/>
      <w:r>
        <w:rPr>
          <w:rFonts w:ascii="Cambria" w:hAnsi="Cambria" w:cs="B Nazanin"/>
          <w:sz w:val="24"/>
          <w:szCs w:val="24"/>
        </w:rPr>
        <w:t>Haspitalized</w:t>
      </w:r>
      <w:proofErr w:type="spellEnd"/>
      <w:r>
        <w:rPr>
          <w:rFonts w:ascii="Cambria" w:hAnsi="Cambria" w:cs="B Nazanin"/>
          <w:sz w:val="24"/>
          <w:szCs w:val="24"/>
        </w:rPr>
        <w:t xml:space="preserve"> in Tabriz Pediatric Educational center, 2020  </w:t>
      </w:r>
    </w:p>
    <w:p w:rsidR="00F878E2" w:rsidRDefault="00F878E2" w:rsidP="00F878E2">
      <w:pPr>
        <w:spacing w:line="480" w:lineRule="auto"/>
        <w:jc w:val="both"/>
        <w:rPr>
          <w:rFonts w:cs="B Nazanin" w:hint="cs"/>
          <w:sz w:val="28"/>
          <w:szCs w:val="28"/>
          <w:rtl/>
        </w:rPr>
      </w:pPr>
    </w:p>
    <w:p w:rsidR="00F878E2" w:rsidRPr="00747F2F" w:rsidRDefault="00F878E2" w:rsidP="00F878E2">
      <w:pPr>
        <w:spacing w:line="480" w:lineRule="auto"/>
        <w:jc w:val="both"/>
        <w:rPr>
          <w:rFonts w:cs="B Nazanin" w:hint="cs"/>
          <w:sz w:val="28"/>
          <w:szCs w:val="28"/>
          <w:rtl/>
        </w:rPr>
      </w:pPr>
      <w:r w:rsidRPr="00747F2F">
        <w:rPr>
          <w:rFonts w:cs="B Nazanin" w:hint="cs"/>
          <w:sz w:val="28"/>
          <w:szCs w:val="28"/>
          <w:rtl/>
        </w:rPr>
        <w:lastRenderedPageBreak/>
        <w:t xml:space="preserve">منابع </w:t>
      </w:r>
    </w:p>
    <w:p w:rsidR="00F878E2" w:rsidRPr="001F324B" w:rsidRDefault="00F878E2" w:rsidP="00F878E2">
      <w:pPr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cs="Calibri"/>
          <w:color w:val="262626"/>
          <w:sz w:val="24"/>
          <w:szCs w:val="24"/>
        </w:rPr>
      </w:pPr>
      <w:r w:rsidRPr="001F324B">
        <w:rPr>
          <w:rFonts w:cs="Calibri"/>
          <w:color w:val="262626"/>
          <w:sz w:val="24"/>
          <w:szCs w:val="24"/>
        </w:rPr>
        <w:t>-Browne JV</w:t>
      </w:r>
      <w:r w:rsidRPr="001F324B">
        <w:rPr>
          <w:rFonts w:cs="Calibri"/>
          <w:color w:val="262626"/>
          <w:sz w:val="24"/>
          <w:szCs w:val="24"/>
          <w:rtl/>
        </w:rPr>
        <w:t xml:space="preserve">. </w:t>
      </w:r>
      <w:r w:rsidRPr="001F324B">
        <w:rPr>
          <w:rFonts w:cs="Calibri"/>
          <w:color w:val="262626"/>
          <w:sz w:val="24"/>
          <w:szCs w:val="24"/>
        </w:rPr>
        <w:t>New perspectives on premature infants and their parents</w:t>
      </w:r>
      <w:r w:rsidRPr="001F324B">
        <w:rPr>
          <w:rFonts w:cs="Calibri"/>
          <w:color w:val="262626"/>
          <w:sz w:val="24"/>
          <w:szCs w:val="24"/>
          <w:rtl/>
        </w:rPr>
        <w:t xml:space="preserve">. </w:t>
      </w:r>
      <w:r w:rsidRPr="001F324B">
        <w:rPr>
          <w:rFonts w:cs="Calibri"/>
          <w:color w:val="262626"/>
          <w:sz w:val="24"/>
          <w:szCs w:val="24"/>
        </w:rPr>
        <w:t>Zero to Three</w:t>
      </w:r>
      <w:r w:rsidRPr="001F324B">
        <w:rPr>
          <w:rFonts w:cs="Calibri"/>
          <w:color w:val="262626"/>
          <w:sz w:val="24"/>
          <w:szCs w:val="24"/>
          <w:rtl/>
        </w:rPr>
        <w:t xml:space="preserve">. </w:t>
      </w:r>
      <w:r w:rsidRPr="001F324B">
        <w:rPr>
          <w:rFonts w:cs="Calibri"/>
          <w:color w:val="262626"/>
          <w:sz w:val="24"/>
          <w:szCs w:val="24"/>
        </w:rPr>
        <w:t>2003</w:t>
      </w:r>
      <w:r w:rsidRPr="001F324B">
        <w:rPr>
          <w:rFonts w:cs="Calibri"/>
          <w:color w:val="262626"/>
          <w:sz w:val="24"/>
          <w:szCs w:val="24"/>
          <w:rtl/>
        </w:rPr>
        <w:t xml:space="preserve">; </w:t>
      </w:r>
      <w:r w:rsidRPr="001F324B">
        <w:rPr>
          <w:rFonts w:cs="Calibri"/>
          <w:color w:val="262626"/>
          <w:sz w:val="24"/>
          <w:szCs w:val="24"/>
        </w:rPr>
        <w:t>12-4:(2)24</w:t>
      </w:r>
    </w:p>
    <w:p w:rsidR="00444DCD" w:rsidRDefault="00444DCD">
      <w:bookmarkStart w:id="0" w:name="_GoBack"/>
      <w:bookmarkEnd w:id="0"/>
    </w:p>
    <w:sectPr w:rsidR="00444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FA7D28"/>
    <w:multiLevelType w:val="hybridMultilevel"/>
    <w:tmpl w:val="29A4F6B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14" w:hanging="360"/>
      </w:pPr>
    </w:lvl>
    <w:lvl w:ilvl="2" w:tplc="0409001B" w:tentative="1">
      <w:start w:val="1"/>
      <w:numFmt w:val="lowerRoman"/>
      <w:lvlText w:val="%3."/>
      <w:lvlJc w:val="right"/>
      <w:pPr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8E2"/>
    <w:rsid w:val="00444DCD"/>
    <w:rsid w:val="00F8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2604C8-278C-494C-8F3D-943FDB66A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78E2"/>
    <w:pPr>
      <w:bidi/>
      <w:spacing w:after="200" w:line="276" w:lineRule="auto"/>
    </w:pPr>
    <w:rPr>
      <w:rFonts w:ascii="Calibri" w:eastAsia="Calibri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1</cp:revision>
  <dcterms:created xsi:type="dcterms:W3CDTF">2022-12-24T08:59:00Z</dcterms:created>
  <dcterms:modified xsi:type="dcterms:W3CDTF">2022-12-24T08:59:00Z</dcterms:modified>
</cp:coreProperties>
</file>